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 DOROTHEA MITCHELL MEMORIAL ART SCHOLARSHIP</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(Scholarship established 2003)</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annual scholarship recognizes, encourages and supports the development of creativity and artistic expression among young people in Prescott, Wisconsin, and honors the artistic achievements and individuality of long-time Prescott resident, Dorothea Savage Mitchell (1919-2002). This scholarship is administered by the Prescott Foundation.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Amount of scholarship:  $500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Application deadline:  March 10, 2023.</w:t>
      </w:r>
      <w:r w:rsidDel="00000000" w:rsidR="00000000" w:rsidRPr="00000000">
        <w:rPr>
          <w:rtl w:val="0"/>
        </w:rPr>
        <w:t xml:space="preserve">  Submit all application documents to the Prescott High School Counselor’s Office. Your art submissions (physical and/or digital) will also need to be provided to the Counselor’s Office.  Physical art work will be placed in the art case in PHS Commons/Auditorium entrance for judging.  </w:t>
      </w:r>
      <w:r w:rsidDel="00000000" w:rsidR="00000000" w:rsidRPr="00000000">
        <w:rPr>
          <w:u w:val="single"/>
          <w:rtl w:val="0"/>
        </w:rPr>
        <w:t xml:space="preserve">Digital files must be submitted</w:t>
      </w:r>
      <w:r w:rsidDel="00000000" w:rsidR="00000000" w:rsidRPr="00000000">
        <w:rPr>
          <w:rtl w:val="0"/>
        </w:rPr>
        <w:t xml:space="preserve"> for any and all performance artwork.  A Google Drive folder location will be given to you by the Counselor’s office at the time of your submission.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Eligibility:</w:t>
      </w:r>
      <w:r w:rsidDel="00000000" w:rsidR="00000000" w:rsidRPr="00000000">
        <w:rPr>
          <w:rtl w:val="0"/>
        </w:rPr>
        <w:t xml:space="preserve">  Scholarship applicants must be graduating seniors residing in the Prescott School District, including home-schooled students and those attending a private secondary school. Applicants must be planning to obtain a post-secondary education after graduation. This includes any public or private university, 2- or 4-year college, or technical school.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To apply:  </w:t>
      </w:r>
      <w:r w:rsidDel="00000000" w:rsidR="00000000" w:rsidRPr="00000000">
        <w:rPr>
          <w:rtl w:val="0"/>
        </w:rPr>
        <w:t xml:space="preserve">Submit these items to the Prescott High School Counselor’s Office </w:t>
      </w:r>
      <w:r w:rsidDel="00000000" w:rsidR="00000000" w:rsidRPr="00000000">
        <w:rPr>
          <w:b w:val="1"/>
          <w:rtl w:val="0"/>
        </w:rPr>
        <w:t xml:space="preserve">by March 10, 2023.</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application form.</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letter of recommendation.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Essay of 250 words or less detailing how your experiences with art will impact your plans for the future.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Submit these items the following week, as directed by the Counselor’s Office: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 to three examples of your art, clearly labeled with your name and address. Examples may be a painting, sculpture or other object, drawing, audio or video recording, photography work, or written composition. Audio/video recordings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submitted for musical or performance art, and photos may be substituted for artwork that is too difficult to submit.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Selection process:  </w:t>
      </w:r>
      <w:r w:rsidDel="00000000" w:rsidR="00000000" w:rsidRPr="00000000">
        <w:rPr>
          <w:rtl w:val="0"/>
        </w:rPr>
        <w:t xml:space="preserve">A selection committee will evaluate submissions on creativity and artistic merit and choose one scholarship recipient. The selection committee will consist of:</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community member actively involved or with qualified experience in visual arts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community member actively involved or with qualified experience in music</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community member actively involved or with qualified experience in language arts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community member actively involved or with qualified experience in performance arts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representative of the Prescott Foundation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selection committee will be chosen to the best of our ability and the willingness of individuals to participate.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Scholarship distribution: </w:t>
      </w:r>
      <w:r w:rsidDel="00000000" w:rsidR="00000000" w:rsidRPr="00000000">
        <w:rPr>
          <w:rtl w:val="0"/>
        </w:rPr>
        <w:t xml:space="preserve">The scholarship check will be provided to the student upon receiving proof from the student of completion of the first semester and enrollment for the second semester. Detailed instructions for requesting the check will be provided.</w:t>
      </w:r>
    </w:p>
    <w:p w:rsidR="00000000" w:rsidDel="00000000" w:rsidP="00000000" w:rsidRDefault="00000000" w:rsidRPr="00000000" w14:paraId="00000021">
      <w:pPr>
        <w:rPr>
          <w:b w:val="1"/>
          <w:sz w:val="36"/>
          <w:szCs w:val="36"/>
        </w:rPr>
      </w:pPr>
      <w:r w:rsidDel="00000000" w:rsidR="00000000" w:rsidRPr="00000000">
        <w:rPr>
          <w:rtl w:val="0"/>
        </w:rPr>
      </w:r>
    </w:p>
    <w:p w:rsidR="00000000" w:rsidDel="00000000" w:rsidP="00000000" w:rsidRDefault="00000000" w:rsidRPr="00000000" w14:paraId="00000022">
      <w:pPr>
        <w:jc w:val="center"/>
        <w:rPr>
          <w:b w:val="1"/>
          <w:sz w:val="32"/>
          <w:szCs w:val="32"/>
        </w:rPr>
      </w:pPr>
      <w:r w:rsidDel="00000000" w:rsidR="00000000" w:rsidRPr="00000000">
        <w:rPr>
          <w:b w:val="1"/>
          <w:sz w:val="32"/>
          <w:szCs w:val="32"/>
          <w:rtl w:val="0"/>
        </w:rPr>
        <w:t xml:space="preserve">DOROTHEA MITCHELL MEMORIAL ART SCHOLARSHIP APPLICATION</w:t>
      </w:r>
    </w:p>
    <w:p w:rsidR="00000000" w:rsidDel="00000000" w:rsidP="00000000" w:rsidRDefault="00000000" w:rsidRPr="00000000" w14:paraId="00000023">
      <w:pPr>
        <w:jc w:val="center"/>
        <w:rPr>
          <w:b w:val="1"/>
          <w:sz w:val="32"/>
          <w:szCs w:val="32"/>
        </w:rPr>
      </w:pPr>
      <w:r w:rsidDel="00000000" w:rsidR="00000000" w:rsidRPr="00000000">
        <w:rPr>
          <w:rtl w:val="0"/>
        </w:rPr>
      </w:r>
    </w:p>
    <w:p w:rsidR="00000000" w:rsidDel="00000000" w:rsidP="00000000" w:rsidRDefault="00000000" w:rsidRPr="00000000" w14:paraId="00000024">
      <w:pPr>
        <w:spacing w:after="80" w:lineRule="auto"/>
        <w:rPr>
          <w:b w:val="1"/>
          <w:sz w:val="24"/>
          <w:szCs w:val="24"/>
        </w:rPr>
      </w:pPr>
      <w:r w:rsidDel="00000000" w:rsidR="00000000" w:rsidRPr="00000000">
        <w:rPr>
          <w:b w:val="1"/>
          <w:sz w:val="24"/>
          <w:szCs w:val="24"/>
          <w:rtl w:val="0"/>
        </w:rPr>
        <w:t xml:space="preserve">Name: </w:t>
      </w:r>
      <w:r w:rsidDel="00000000" w:rsidR="00000000" w:rsidRPr="00000000">
        <w:rPr>
          <w:b w:val="1"/>
          <w:sz w:val="24"/>
          <w:szCs w:val="24"/>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25">
      <w:pPr>
        <w:spacing w:after="80" w:lineRule="auto"/>
        <w:rPr>
          <w:sz w:val="24"/>
          <w:szCs w:val="24"/>
        </w:rPr>
      </w:pPr>
      <w:r w:rsidDel="00000000" w:rsidR="00000000" w:rsidRPr="00000000">
        <w:rPr>
          <w:rtl w:val="0"/>
        </w:rPr>
      </w:r>
    </w:p>
    <w:p w:rsidR="00000000" w:rsidDel="00000000" w:rsidP="00000000" w:rsidRDefault="00000000" w:rsidRPr="00000000" w14:paraId="00000026">
      <w:pPr>
        <w:spacing w:after="80" w:lineRule="auto"/>
        <w:rPr>
          <w:b w:val="1"/>
          <w:sz w:val="24"/>
          <w:szCs w:val="24"/>
          <w:u w:val="single"/>
        </w:rPr>
      </w:pPr>
      <w:r w:rsidDel="00000000" w:rsidR="00000000" w:rsidRPr="00000000">
        <w:rPr>
          <w:b w:val="1"/>
          <w:sz w:val="24"/>
          <w:szCs w:val="24"/>
          <w:rtl w:val="0"/>
        </w:rPr>
        <w:t xml:space="preserve">Address:  </w:t>
      </w:r>
      <w:r w:rsidDel="00000000" w:rsidR="00000000" w:rsidRPr="00000000">
        <w:rPr>
          <w:b w:val="1"/>
          <w:sz w:val="24"/>
          <w:szCs w:val="24"/>
          <w:u w:val="single"/>
          <w:rtl w:val="0"/>
        </w:rPr>
        <w:tab/>
        <w:tab/>
        <w:tab/>
        <w:tab/>
        <w:tab/>
        <w:tab/>
        <w:tab/>
        <w:tab/>
        <w:tab/>
        <w:tab/>
        <w:tab/>
        <w:tab/>
        <w:tab/>
      </w:r>
    </w:p>
    <w:p w:rsidR="00000000" w:rsidDel="00000000" w:rsidP="00000000" w:rsidRDefault="00000000" w:rsidRPr="00000000" w14:paraId="00000027">
      <w:pPr>
        <w:spacing w:after="80" w:lineRule="auto"/>
        <w:rPr>
          <w:sz w:val="24"/>
          <w:szCs w:val="24"/>
          <w:u w:val="single"/>
        </w:rPr>
      </w:pPr>
      <w:r w:rsidDel="00000000" w:rsidR="00000000" w:rsidRPr="00000000">
        <w:rPr>
          <w:rtl w:val="0"/>
        </w:rPr>
      </w:r>
    </w:p>
    <w:p w:rsidR="00000000" w:rsidDel="00000000" w:rsidP="00000000" w:rsidRDefault="00000000" w:rsidRPr="00000000" w14:paraId="00000028">
      <w:pPr>
        <w:spacing w:after="80" w:lineRule="auto"/>
        <w:rPr>
          <w:sz w:val="24"/>
          <w:szCs w:val="24"/>
        </w:rPr>
      </w:pPr>
      <w:r w:rsidDel="00000000" w:rsidR="00000000" w:rsidRPr="00000000">
        <w:rPr>
          <w:b w:val="1"/>
          <w:sz w:val="24"/>
          <w:szCs w:val="24"/>
          <w:rtl w:val="0"/>
        </w:rPr>
        <w:t xml:space="preserve">Phone Number</w:t>
      </w:r>
      <w:r w:rsidDel="00000000" w:rsidR="00000000" w:rsidRPr="00000000">
        <w:rPr>
          <w:sz w:val="24"/>
          <w:szCs w:val="24"/>
          <w:rtl w:val="0"/>
        </w:rPr>
        <w:t xml:space="preserve">:  </w:t>
      </w:r>
      <w:r w:rsidDel="00000000" w:rsidR="00000000" w:rsidRPr="00000000">
        <w:rPr>
          <w:sz w:val="24"/>
          <w:szCs w:val="24"/>
          <w:u w:val="single"/>
          <w:rtl w:val="0"/>
        </w:rPr>
        <w:tab/>
        <w:tab/>
        <w:tab/>
        <w:tab/>
        <w:tab/>
        <w:tab/>
        <w:tab/>
        <w:tab/>
        <w:tab/>
        <w:tab/>
        <w:tab/>
        <w:tab/>
      </w:r>
      <w:r w:rsidDel="00000000" w:rsidR="00000000" w:rsidRPr="00000000">
        <w:rPr>
          <w:rtl w:val="0"/>
        </w:rPr>
      </w:r>
    </w:p>
    <w:p w:rsidR="00000000" w:rsidDel="00000000" w:rsidP="00000000" w:rsidRDefault="00000000" w:rsidRPr="00000000" w14:paraId="00000029">
      <w:pPr>
        <w:spacing w:after="80" w:lineRule="auto"/>
        <w:rPr>
          <w:sz w:val="24"/>
          <w:szCs w:val="24"/>
        </w:rPr>
      </w:pPr>
      <w:r w:rsidDel="00000000" w:rsidR="00000000" w:rsidRPr="00000000">
        <w:rPr>
          <w:rtl w:val="0"/>
        </w:rPr>
      </w:r>
    </w:p>
    <w:p w:rsidR="00000000" w:rsidDel="00000000" w:rsidP="00000000" w:rsidRDefault="00000000" w:rsidRPr="00000000" w14:paraId="0000002A">
      <w:pPr>
        <w:spacing w:after="80" w:lineRule="auto"/>
        <w:rPr>
          <w:b w:val="1"/>
          <w:sz w:val="24"/>
          <w:szCs w:val="24"/>
          <w:u w:val="single"/>
        </w:rPr>
      </w:pPr>
      <w:r w:rsidDel="00000000" w:rsidR="00000000" w:rsidRPr="00000000">
        <w:rPr>
          <w:b w:val="1"/>
          <w:sz w:val="24"/>
          <w:szCs w:val="24"/>
          <w:rtl w:val="0"/>
        </w:rPr>
        <w:t xml:space="preserve">Current School:  </w:t>
      </w:r>
      <w:r w:rsidDel="00000000" w:rsidR="00000000" w:rsidRPr="00000000">
        <w:rPr>
          <w:b w:val="1"/>
          <w:sz w:val="24"/>
          <w:szCs w:val="24"/>
          <w:u w:val="single"/>
          <w:rtl w:val="0"/>
        </w:rPr>
        <w:tab/>
        <w:tab/>
        <w:tab/>
        <w:tab/>
        <w:tab/>
        <w:tab/>
        <w:tab/>
        <w:tab/>
        <w:tab/>
        <w:tab/>
        <w:tab/>
        <w:tab/>
      </w:r>
    </w:p>
    <w:p w:rsidR="00000000" w:rsidDel="00000000" w:rsidP="00000000" w:rsidRDefault="00000000" w:rsidRPr="00000000" w14:paraId="0000002B">
      <w:pPr>
        <w:spacing w:after="80" w:lineRule="auto"/>
        <w:rPr>
          <w:sz w:val="24"/>
          <w:szCs w:val="24"/>
        </w:rPr>
      </w:pPr>
      <w:r w:rsidDel="00000000" w:rsidR="00000000" w:rsidRPr="00000000">
        <w:rPr>
          <w:rtl w:val="0"/>
        </w:rPr>
      </w:r>
    </w:p>
    <w:p w:rsidR="00000000" w:rsidDel="00000000" w:rsidP="00000000" w:rsidRDefault="00000000" w:rsidRPr="00000000" w14:paraId="0000002C">
      <w:pPr>
        <w:spacing w:after="80" w:lineRule="auto"/>
        <w:rPr>
          <w:b w:val="1"/>
          <w:sz w:val="24"/>
          <w:szCs w:val="24"/>
          <w:u w:val="single"/>
        </w:rPr>
      </w:pPr>
      <w:r w:rsidDel="00000000" w:rsidR="00000000" w:rsidRPr="00000000">
        <w:rPr>
          <w:b w:val="1"/>
          <w:sz w:val="24"/>
          <w:szCs w:val="24"/>
          <w:rtl w:val="0"/>
        </w:rPr>
        <w:t xml:space="preserve">Post-Secondary School You Plan to Attend:  </w:t>
      </w:r>
      <w:r w:rsidDel="00000000" w:rsidR="00000000" w:rsidRPr="00000000">
        <w:rPr>
          <w:b w:val="1"/>
          <w:sz w:val="24"/>
          <w:szCs w:val="24"/>
          <w:u w:val="single"/>
          <w:rtl w:val="0"/>
        </w:rPr>
        <w:tab/>
        <w:tab/>
        <w:tab/>
        <w:tab/>
        <w:tab/>
        <w:tab/>
        <w:tab/>
        <w:tab/>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Title or Description for Each Submitted Artwork (maximum of three)</w:t>
      </w:r>
    </w:p>
    <w:p w:rsidR="00000000" w:rsidDel="00000000" w:rsidP="00000000" w:rsidRDefault="00000000" w:rsidRPr="00000000" w14:paraId="0000002F">
      <w:pPr>
        <w:rPr>
          <w:sz w:val="6"/>
          <w:szCs w:val="6"/>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Include a brief explanation of the medium or techniques used in creating the art. For example, types of paint used, event or purpose the art was created for, where the art was performed or displayed, origin or inspiration of dance/choreography, etc.</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spacing w:after="120" w:lineRule="auto"/>
        <w:rPr>
          <w:sz w:val="24"/>
          <w:szCs w:val="24"/>
          <w:u w:val="single"/>
        </w:rPr>
      </w:pPr>
      <w:r w:rsidDel="00000000" w:rsidR="00000000" w:rsidRPr="00000000">
        <w:rPr>
          <w:sz w:val="24"/>
          <w:szCs w:val="24"/>
          <w:rtl w:val="0"/>
        </w:rPr>
        <w:t xml:space="preserve">1.  </w:t>
      </w:r>
      <w:r w:rsidDel="00000000" w:rsidR="00000000" w:rsidRPr="00000000">
        <w:rPr>
          <w:sz w:val="24"/>
          <w:szCs w:val="24"/>
          <w:u w:val="single"/>
          <w:rtl w:val="0"/>
        </w:rPr>
        <w:tab/>
        <w:tab/>
        <w:tab/>
        <w:tab/>
        <w:tab/>
        <w:tab/>
        <w:tab/>
        <w:tab/>
        <w:tab/>
        <w:tab/>
        <w:tab/>
        <w:tab/>
        <w:tab/>
        <w:tab/>
      </w:r>
    </w:p>
    <w:p w:rsidR="00000000" w:rsidDel="00000000" w:rsidP="00000000" w:rsidRDefault="00000000" w:rsidRPr="00000000" w14:paraId="00000033">
      <w:pPr>
        <w:spacing w:after="120" w:lineRule="auto"/>
        <w:ind w:left="288" w:firstLine="0"/>
        <w:rPr>
          <w:sz w:val="24"/>
          <w:szCs w:val="24"/>
          <w:u w:val="single"/>
        </w:rPr>
      </w:pPr>
      <w:r w:rsidDel="00000000" w:rsidR="00000000" w:rsidRPr="00000000">
        <w:rPr>
          <w:sz w:val="24"/>
          <w:szCs w:val="24"/>
          <w:u w:val="single"/>
          <w:rtl w:val="0"/>
        </w:rPr>
        <w:tab/>
        <w:tab/>
        <w:tab/>
        <w:tab/>
        <w:tab/>
        <w:tab/>
        <w:tab/>
        <w:tab/>
        <w:tab/>
        <w:tab/>
        <w:tab/>
        <w:tab/>
        <w:tab/>
        <w:tab/>
      </w:r>
    </w:p>
    <w:p w:rsidR="00000000" w:rsidDel="00000000" w:rsidP="00000000" w:rsidRDefault="00000000" w:rsidRPr="00000000" w14:paraId="00000034">
      <w:pPr>
        <w:spacing w:after="120" w:lineRule="auto"/>
        <w:ind w:left="288" w:firstLine="0"/>
        <w:rPr>
          <w:sz w:val="24"/>
          <w:szCs w:val="24"/>
        </w:rPr>
      </w:pPr>
      <w:r w:rsidDel="00000000" w:rsidR="00000000" w:rsidRPr="00000000">
        <w:rPr>
          <w:sz w:val="24"/>
          <w:szCs w:val="24"/>
          <w:u w:val="single"/>
          <w:rtl w:val="0"/>
        </w:rPr>
        <w:tab/>
        <w:tab/>
        <w:tab/>
        <w:tab/>
        <w:tab/>
        <w:tab/>
        <w:tab/>
        <w:tab/>
        <w:tab/>
        <w:tab/>
        <w:tab/>
        <w:tab/>
        <w:tab/>
        <w:tab/>
      </w:r>
      <w:r w:rsidDel="00000000" w:rsidR="00000000" w:rsidRPr="00000000">
        <w:rPr>
          <w:rtl w:val="0"/>
        </w:rPr>
      </w:r>
    </w:p>
    <w:p w:rsidR="00000000" w:rsidDel="00000000" w:rsidP="00000000" w:rsidRDefault="00000000" w:rsidRPr="00000000" w14:paraId="00000035">
      <w:pPr>
        <w:spacing w:after="120" w:lineRule="auto"/>
        <w:ind w:left="288" w:firstLine="0"/>
        <w:rPr>
          <w:sz w:val="24"/>
          <w:szCs w:val="24"/>
        </w:rPr>
      </w:pPr>
      <w:r w:rsidDel="00000000" w:rsidR="00000000" w:rsidRPr="00000000">
        <w:rPr>
          <w:rtl w:val="0"/>
        </w:rPr>
      </w:r>
    </w:p>
    <w:p w:rsidR="00000000" w:rsidDel="00000000" w:rsidP="00000000" w:rsidRDefault="00000000" w:rsidRPr="00000000" w14:paraId="00000036">
      <w:pPr>
        <w:spacing w:after="120" w:lineRule="auto"/>
        <w:rPr>
          <w:sz w:val="24"/>
          <w:szCs w:val="24"/>
          <w:u w:val="single"/>
        </w:rPr>
      </w:pPr>
      <w:r w:rsidDel="00000000" w:rsidR="00000000" w:rsidRPr="00000000">
        <w:rPr>
          <w:sz w:val="24"/>
          <w:szCs w:val="24"/>
          <w:rtl w:val="0"/>
        </w:rPr>
        <w:t xml:space="preserve">2.  </w:t>
      </w:r>
      <w:r w:rsidDel="00000000" w:rsidR="00000000" w:rsidRPr="00000000">
        <w:rPr>
          <w:sz w:val="24"/>
          <w:szCs w:val="24"/>
          <w:u w:val="single"/>
          <w:rtl w:val="0"/>
        </w:rPr>
        <w:tab/>
        <w:tab/>
        <w:tab/>
        <w:tab/>
        <w:tab/>
        <w:tab/>
        <w:tab/>
        <w:tab/>
        <w:tab/>
        <w:tab/>
        <w:tab/>
        <w:tab/>
        <w:tab/>
        <w:tab/>
      </w:r>
    </w:p>
    <w:p w:rsidR="00000000" w:rsidDel="00000000" w:rsidP="00000000" w:rsidRDefault="00000000" w:rsidRPr="00000000" w14:paraId="00000037">
      <w:pPr>
        <w:spacing w:after="120" w:lineRule="auto"/>
        <w:ind w:left="288" w:firstLine="0"/>
        <w:rPr>
          <w:sz w:val="24"/>
          <w:szCs w:val="24"/>
          <w:u w:val="single"/>
        </w:rPr>
      </w:pPr>
      <w:r w:rsidDel="00000000" w:rsidR="00000000" w:rsidRPr="00000000">
        <w:rPr>
          <w:sz w:val="24"/>
          <w:szCs w:val="24"/>
          <w:u w:val="single"/>
          <w:rtl w:val="0"/>
        </w:rPr>
        <w:tab/>
        <w:tab/>
        <w:tab/>
        <w:tab/>
        <w:tab/>
        <w:tab/>
        <w:tab/>
        <w:tab/>
        <w:tab/>
        <w:tab/>
        <w:tab/>
        <w:tab/>
        <w:tab/>
        <w:tab/>
      </w:r>
    </w:p>
    <w:p w:rsidR="00000000" w:rsidDel="00000000" w:rsidP="00000000" w:rsidRDefault="00000000" w:rsidRPr="00000000" w14:paraId="00000038">
      <w:pPr>
        <w:spacing w:after="120" w:lineRule="auto"/>
        <w:ind w:left="288" w:firstLine="0"/>
        <w:rPr>
          <w:sz w:val="24"/>
          <w:szCs w:val="24"/>
        </w:rPr>
      </w:pPr>
      <w:r w:rsidDel="00000000" w:rsidR="00000000" w:rsidRPr="00000000">
        <w:rPr>
          <w:sz w:val="24"/>
          <w:szCs w:val="24"/>
          <w:u w:val="single"/>
          <w:rtl w:val="0"/>
        </w:rPr>
        <w:tab/>
        <w:tab/>
        <w:tab/>
        <w:tab/>
        <w:tab/>
        <w:tab/>
        <w:tab/>
        <w:tab/>
        <w:tab/>
        <w:tab/>
        <w:tab/>
        <w:tab/>
        <w:tab/>
        <w:tab/>
      </w:r>
      <w:r w:rsidDel="00000000" w:rsidR="00000000" w:rsidRPr="00000000">
        <w:rPr>
          <w:rtl w:val="0"/>
        </w:rPr>
      </w:r>
    </w:p>
    <w:p w:rsidR="00000000" w:rsidDel="00000000" w:rsidP="00000000" w:rsidRDefault="00000000" w:rsidRPr="00000000" w14:paraId="00000039">
      <w:pPr>
        <w:spacing w:after="120" w:lineRule="auto"/>
        <w:rPr>
          <w:sz w:val="24"/>
          <w:szCs w:val="24"/>
          <w:u w:val="single"/>
        </w:rPr>
      </w:pPr>
      <w:r w:rsidDel="00000000" w:rsidR="00000000" w:rsidRPr="00000000">
        <w:rPr>
          <w:rtl w:val="0"/>
        </w:rPr>
      </w:r>
    </w:p>
    <w:p w:rsidR="00000000" w:rsidDel="00000000" w:rsidP="00000000" w:rsidRDefault="00000000" w:rsidRPr="00000000" w14:paraId="0000003A">
      <w:pPr>
        <w:spacing w:after="120" w:lineRule="auto"/>
        <w:rPr>
          <w:b w:val="1"/>
          <w:sz w:val="24"/>
          <w:szCs w:val="24"/>
          <w:u w:val="single"/>
        </w:rPr>
      </w:pPr>
      <w:r w:rsidDel="00000000" w:rsidR="00000000" w:rsidRPr="00000000">
        <w:rPr>
          <w:sz w:val="24"/>
          <w:szCs w:val="24"/>
          <w:rtl w:val="0"/>
        </w:rPr>
        <w:t xml:space="preserve">3.  </w:t>
      </w:r>
      <w:r w:rsidDel="00000000" w:rsidR="00000000" w:rsidRPr="00000000">
        <w:rPr>
          <w:sz w:val="24"/>
          <w:szCs w:val="24"/>
          <w:u w:val="single"/>
          <w:rtl w:val="0"/>
        </w:rPr>
        <w:tab/>
      </w:r>
      <w:r w:rsidDel="00000000" w:rsidR="00000000" w:rsidRPr="00000000">
        <w:rPr>
          <w:b w:val="1"/>
          <w:sz w:val="24"/>
          <w:szCs w:val="24"/>
          <w:u w:val="single"/>
          <w:rtl w:val="0"/>
        </w:rPr>
        <w:tab/>
        <w:tab/>
        <w:tab/>
        <w:tab/>
        <w:tab/>
        <w:tab/>
        <w:tab/>
        <w:tab/>
        <w:tab/>
        <w:tab/>
        <w:tab/>
        <w:tab/>
        <w:tab/>
      </w:r>
    </w:p>
    <w:p w:rsidR="00000000" w:rsidDel="00000000" w:rsidP="00000000" w:rsidRDefault="00000000" w:rsidRPr="00000000" w14:paraId="0000003B">
      <w:pPr>
        <w:spacing w:after="120" w:lineRule="auto"/>
        <w:ind w:left="288" w:firstLine="0"/>
        <w:rPr>
          <w:sz w:val="24"/>
          <w:szCs w:val="24"/>
          <w:u w:val="single"/>
        </w:rPr>
      </w:pPr>
      <w:r w:rsidDel="00000000" w:rsidR="00000000" w:rsidRPr="00000000">
        <w:rPr>
          <w:sz w:val="24"/>
          <w:szCs w:val="24"/>
          <w:u w:val="single"/>
          <w:rtl w:val="0"/>
        </w:rPr>
        <w:tab/>
        <w:tab/>
        <w:tab/>
        <w:tab/>
        <w:tab/>
        <w:tab/>
        <w:tab/>
        <w:tab/>
        <w:tab/>
        <w:tab/>
        <w:tab/>
        <w:tab/>
        <w:tab/>
        <w:tab/>
      </w:r>
    </w:p>
    <w:p w:rsidR="00000000" w:rsidDel="00000000" w:rsidP="00000000" w:rsidRDefault="00000000" w:rsidRPr="00000000" w14:paraId="0000003C">
      <w:pPr>
        <w:spacing w:after="120" w:lineRule="auto"/>
        <w:ind w:left="288" w:firstLine="0"/>
        <w:rPr>
          <w:sz w:val="24"/>
          <w:szCs w:val="24"/>
        </w:rPr>
      </w:pPr>
      <w:r w:rsidDel="00000000" w:rsidR="00000000" w:rsidRPr="00000000">
        <w:rPr>
          <w:sz w:val="24"/>
          <w:szCs w:val="24"/>
          <w:u w:val="single"/>
          <w:rtl w:val="0"/>
        </w:rPr>
        <w:tab/>
        <w:tab/>
        <w:tab/>
        <w:tab/>
        <w:tab/>
        <w:tab/>
        <w:tab/>
        <w:tab/>
        <w:tab/>
        <w:tab/>
        <w:tab/>
        <w:tab/>
        <w:tab/>
        <w:tab/>
      </w:r>
      <w:r w:rsidDel="00000000" w:rsidR="00000000" w:rsidRPr="00000000">
        <w:rPr>
          <w:rtl w:val="0"/>
        </w:rPr>
      </w:r>
    </w:p>
    <w:p w:rsidR="00000000" w:rsidDel="00000000" w:rsidP="00000000" w:rsidRDefault="00000000" w:rsidRPr="00000000" w14:paraId="0000003D">
      <w:pPr>
        <w:rPr>
          <w:b w:val="1"/>
          <w:sz w:val="24"/>
          <w:szCs w:val="24"/>
          <w:u w:val="single"/>
        </w:rPr>
      </w:pPr>
      <w:r w:rsidDel="00000000" w:rsidR="00000000" w:rsidRPr="00000000">
        <w:rPr>
          <w:rtl w:val="0"/>
        </w:rPr>
      </w:r>
    </w:p>
    <w:p w:rsidR="00000000" w:rsidDel="00000000" w:rsidP="00000000" w:rsidRDefault="00000000" w:rsidRPr="00000000" w14:paraId="0000003E">
      <w:pPr>
        <w:rPr>
          <w:sz w:val="25"/>
          <w:szCs w:val="25"/>
        </w:rPr>
      </w:pPr>
      <w:r w:rsidDel="00000000" w:rsidR="00000000" w:rsidRPr="00000000">
        <w:rPr>
          <w:sz w:val="24"/>
          <w:szCs w:val="24"/>
          <w:rtl w:val="0"/>
        </w:rPr>
        <w:t xml:space="preserve">With this application, please submit your essay and letter of recommendation. Art examples will be submitted as directed by the Counselor’s Office. Please label your artwork, including disks and flash drives. Items without labeling will not be accepted.</w:t>
      </w: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jc w:val="center"/>
        <w:rPr>
          <w:b w:val="1"/>
          <w:sz w:val="28"/>
          <w:szCs w:val="28"/>
        </w:rPr>
      </w:pPr>
      <w:r w:rsidDel="00000000" w:rsidR="00000000" w:rsidRPr="00000000">
        <w:rPr>
          <w:b w:val="1"/>
          <w:sz w:val="28"/>
          <w:szCs w:val="28"/>
          <w:rtl w:val="0"/>
        </w:rPr>
        <w:t xml:space="preserve">Submit all application documents by March 10, 2023 </w:t>
      </w:r>
    </w:p>
    <w:p w:rsidR="00000000" w:rsidDel="00000000" w:rsidP="00000000" w:rsidRDefault="00000000" w:rsidRPr="00000000" w14:paraId="00000041">
      <w:pPr>
        <w:jc w:val="center"/>
        <w:rPr>
          <w:b w:val="1"/>
          <w:sz w:val="28"/>
          <w:szCs w:val="28"/>
        </w:rPr>
      </w:pPr>
      <w:r w:rsidDel="00000000" w:rsidR="00000000" w:rsidRPr="00000000">
        <w:rPr>
          <w:b w:val="1"/>
          <w:sz w:val="28"/>
          <w:szCs w:val="28"/>
          <w:rtl w:val="0"/>
        </w:rPr>
        <w:t xml:space="preserve">to the Prescott High School Counselor’s Office</w:t>
      </w:r>
    </w:p>
    <w:sectPr>
      <w:footerReference r:id="rId7" w:type="default"/>
      <w:pgSz w:h="15840" w:w="12240" w:orient="portrait"/>
      <w:pgMar w:bottom="720" w:top="864"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 1</w:t>
    </w:r>
    <w:r w:rsidDel="00000000" w:rsidR="00000000" w:rsidRPr="00000000">
      <w:rPr>
        <w:i w:val="1"/>
        <w:rtl w:val="0"/>
      </w:rPr>
      <w:t xml:space="preserve">2/2022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rFonts w:ascii="Calibri" w:cs="Calibri" w:eastAsia="Calibri" w:hAnsi="Calibri"/>
      <w:color w:val="000000"/>
      <w:sz w:val="22"/>
      <w:szCs w:val="22"/>
      <w:u w:color="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ListParagraph">
    <w:name w:val="List Paragraph"/>
    <w:pPr>
      <w:ind w:left="720"/>
    </w:pPr>
    <w:rPr>
      <w:rFonts w:ascii="Calibri" w:cs="Calibri" w:eastAsia="Calibri" w:hAnsi="Calibri"/>
      <w:color w:val="000000"/>
      <w:sz w:val="22"/>
      <w:szCs w:val="22"/>
      <w:u w:color="000000"/>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paragraph" w:styleId="FootnoteText">
    <w:name w:val="footnote text"/>
    <w:basedOn w:val="Normal"/>
    <w:link w:val="FootnoteTextChar"/>
    <w:uiPriority w:val="99"/>
    <w:unhideWhenUsed w:val="1"/>
    <w:rsid w:val="00D57F8F"/>
    <w:rPr>
      <w:sz w:val="24"/>
      <w:szCs w:val="24"/>
    </w:rPr>
  </w:style>
  <w:style w:type="character" w:styleId="FootnoteTextChar" w:customStyle="1">
    <w:name w:val="Footnote Text Char"/>
    <w:basedOn w:val="DefaultParagraphFont"/>
    <w:link w:val="FootnoteText"/>
    <w:uiPriority w:val="99"/>
    <w:rsid w:val="00D57F8F"/>
    <w:rPr>
      <w:rFonts w:ascii="Calibri" w:cs="Calibri" w:eastAsia="Calibri" w:hAnsi="Calibri"/>
      <w:color w:val="000000"/>
      <w:sz w:val="24"/>
      <w:szCs w:val="24"/>
      <w:u w:color="000000"/>
    </w:rPr>
  </w:style>
  <w:style w:type="character" w:styleId="FootnoteReference">
    <w:name w:val="footnote reference"/>
    <w:basedOn w:val="DefaultParagraphFont"/>
    <w:uiPriority w:val="99"/>
    <w:unhideWhenUsed w:val="1"/>
    <w:rsid w:val="00D57F8F"/>
    <w:rPr>
      <w:vertAlign w:val="superscript"/>
    </w:rPr>
  </w:style>
  <w:style w:type="paragraph" w:styleId="Header">
    <w:name w:val="header"/>
    <w:basedOn w:val="Normal"/>
    <w:link w:val="HeaderChar"/>
    <w:uiPriority w:val="99"/>
    <w:unhideWhenUsed w:val="1"/>
    <w:rsid w:val="00D57F8F"/>
    <w:pPr>
      <w:tabs>
        <w:tab w:val="center" w:pos="4320"/>
        <w:tab w:val="right" w:pos="8640"/>
      </w:tabs>
    </w:pPr>
  </w:style>
  <w:style w:type="character" w:styleId="HeaderChar" w:customStyle="1">
    <w:name w:val="Header Char"/>
    <w:basedOn w:val="DefaultParagraphFont"/>
    <w:link w:val="Header"/>
    <w:uiPriority w:val="99"/>
    <w:rsid w:val="00D57F8F"/>
    <w:rPr>
      <w:rFonts w:ascii="Calibri" w:cs="Calibri" w:eastAsia="Calibri" w:hAnsi="Calibri"/>
      <w:color w:val="000000"/>
      <w:sz w:val="22"/>
      <w:szCs w:val="22"/>
      <w:u w:color="000000"/>
    </w:rPr>
  </w:style>
  <w:style w:type="paragraph" w:styleId="Footer">
    <w:name w:val="footer"/>
    <w:basedOn w:val="Normal"/>
    <w:link w:val="FooterChar"/>
    <w:uiPriority w:val="99"/>
    <w:unhideWhenUsed w:val="1"/>
    <w:rsid w:val="00D57F8F"/>
    <w:pPr>
      <w:tabs>
        <w:tab w:val="center" w:pos="4320"/>
        <w:tab w:val="right" w:pos="8640"/>
      </w:tabs>
    </w:pPr>
  </w:style>
  <w:style w:type="character" w:styleId="FooterChar" w:customStyle="1">
    <w:name w:val="Footer Char"/>
    <w:basedOn w:val="DefaultParagraphFont"/>
    <w:link w:val="Footer"/>
    <w:uiPriority w:val="99"/>
    <w:rsid w:val="00D57F8F"/>
    <w:rPr>
      <w:rFonts w:ascii="Calibri" w:cs="Calibri" w:eastAsia="Calibri" w:hAnsi="Calibri"/>
      <w:color w:val="000000"/>
      <w:sz w:val="22"/>
      <w:szCs w:val="22"/>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dxCCz+B9gu92b/+ZwRMvyK0AQ==">AMUW2mXMENvM7W3MXFfjFuhF1lcE3PmqcqT5OyevTrcWfd9NizJPXu+biGVOgHTh8VArF0WNYV04doOPGr5tu66Xc9PrXCqmhPBSdt8qcASdxmMOLHxSmhI=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2020-11-09T00:42:00Z</dcterms:created>
</cp:coreProperties>
</file>